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2F98">
        <w:rPr>
          <w:rFonts w:ascii="Times New Roman" w:hAnsi="Times New Roman" w:cs="Times New Roman"/>
          <w:sz w:val="28"/>
          <w:szCs w:val="28"/>
        </w:rPr>
        <w:t>1.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>КАКОЙ СПОСОБ РЕПРОДУЦИРОВАНИЯ ОТНОСИТСЯ К ПЛОСКОЙ ПЕЧАТИ?</w:t>
      </w:r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а) цилиндрические печати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б) печати на глине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в) натирки (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эстампаж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г) набойка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в)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2.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>ПО МНЕНИЮ БОЛЬШИНСТВА СОВРЕМЕННЫХ УЧЕНЫХ, ИМЕННО ОН СОЗДАЛ АЗБУКУ, КОТОРОЙ ПРАВОСЛАВНЫЕ СЛАВЯНСКИЕ НАРОДЫ ПОЛЬЗУЮТСЯ ДО СИХ ПОР…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а) Св. Кирилл и Мефодий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б) Константин Философ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 в) Наум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Охридский</w:t>
      </w:r>
      <w:proofErr w:type="spell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г) Климент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Охридской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г)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3.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 xml:space="preserve">КТО ВПЕРВЫЕ В СВОЕМ ТРАКТАТЕ, </w:t>
      </w:r>
      <w:proofErr w:type="gramStart"/>
      <w:r w:rsidRPr="007D2F98">
        <w:rPr>
          <w:rFonts w:ascii="Times New Roman" w:hAnsi="Times New Roman" w:cs="Times New Roman"/>
          <w:sz w:val="28"/>
          <w:szCs w:val="28"/>
        </w:rPr>
        <w:t>ИЗДАННЫМ</w:t>
      </w:r>
      <w:proofErr w:type="gramEnd"/>
      <w:r w:rsidRPr="007D2F98">
        <w:rPr>
          <w:rFonts w:ascii="Times New Roman" w:hAnsi="Times New Roman" w:cs="Times New Roman"/>
          <w:sz w:val="28"/>
          <w:szCs w:val="28"/>
        </w:rPr>
        <w:t xml:space="preserve"> В ВЕНЕЦИИ В 1509 ГОДУ, ИСПОЛЬЗУЕТ СИСТЕМУ В ВИДЕ КВАДРАТА СО ВПИСАННОЙ В НЕГО ОКРУЖНОСТЬЮ И МНОГОЧИСЛЕННЫМИ ДИАГОНАЛЯМИ…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Феличе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Феличиано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б) Лука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Паччоли</w:t>
      </w:r>
      <w:proofErr w:type="spell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Доминеано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Мойле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г) Альберт Дюрер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б)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>КТО ПЕРВЫЙ ПРОАНАЛИЗИРОВАЛ В СВОЕМ ТРУДЕ НАДПИСЬ НА ПОСТАМЕНТЕ КОЛОННЫ ТРОЯНА С ЦЕЛЬЮ ОПРЕДЕЛИТЬ ГЕОМЕТРИЧЕСКИЕ ОСНОВЫ КОНСТРУКЦИИ ДРЕВНЕРИМСКОГО ЛАПИДАРНОГО ПИСЬМА…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Феличе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Феличиано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б) Лука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Паччоли</w:t>
      </w:r>
      <w:proofErr w:type="spell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Доминеано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Мойле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г) Альберт Дюрер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а)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5.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>ОБРАЗЕЦ ЛУЧШЕЙ ГУМАНИСТИЧЕСКОЙ АНТИКВЫ СДЕЛАЛ…</w:t>
      </w:r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а) А.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Руш</w:t>
      </w:r>
      <w:proofErr w:type="spell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б) К.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Свейнхем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Панарц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в) В. де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Спира</w:t>
      </w:r>
      <w:proofErr w:type="spell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г) Н.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Йенсен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г)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6.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>«САМА ИСТОРИЯ НЕ ОСТАВЛЯЕТ НАМ ДРУГОГО ВЫБОРА, КРОМЕ КАК РАССМАТРИВАТЬ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«</w:t>
      </w:r>
      <w:r w:rsidRPr="007D2F98">
        <w:rPr>
          <w:rFonts w:ascii="Times New Roman" w:hAnsi="Times New Roman" w:cs="Times New Roman"/>
          <w:sz w:val="28"/>
          <w:szCs w:val="28"/>
        </w:rPr>
        <w:t>КОРОЛЕВСКУЮ АНТИКВУ (ROMAIN DU ROI) КАК ТИПОРАФСКИЙ ШРИФТ – В СВЕТЕ ПОЧЕРКА … » (КОГО ИМЕЛ В ВИДУ ГЕРРИТ НООРДЗЕЙ?)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а) Жан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Ожон</w:t>
      </w:r>
      <w:proofErr w:type="spell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б) Филипп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Гранжан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дью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Фуши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в) Жан Батист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Кольбер</w:t>
      </w:r>
      <w:proofErr w:type="spell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г) Николя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Жарри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г)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>ГРАЖДАНСКИЙ ШРИФТ ПЕТРА ПЕРВОГО БЫЛ ПОСТРОЕН НА ОСНОВЕ ЛАТИНСКОЙ АНТИКВЫ И …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а) московского гражданского письма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б) штамбовой русской вязи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в) книжного устава Остромирова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Евангилие</w:t>
      </w:r>
      <w:proofErr w:type="spell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г) шрифта «Русской Библии» Франциска Скорины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а)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8.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 xml:space="preserve">РОЖДЕНИЕ ГЕОМЕТРИЧЕСКОГО ГРОТЕСКА ОБУСЛОВЛЕНО… (ВЫБЕРИТЕ, ПО ВАШЕМУ </w:t>
      </w:r>
      <w:proofErr w:type="gramStart"/>
      <w:r w:rsidRPr="007D2F98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7D2F98">
        <w:rPr>
          <w:rFonts w:ascii="Times New Roman" w:hAnsi="Times New Roman" w:cs="Times New Roman"/>
          <w:sz w:val="28"/>
          <w:szCs w:val="28"/>
        </w:rPr>
        <w:t xml:space="preserve"> ФАКТОРЫ ОПРЕДЕЛИВШИМИ РОЖДЕНИЕ ГУМАНИСТИЧЕСКОГО ГРОТЕСКА)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а) увлечением каллиграфией средневековья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б) копированием древних лапидарных римских шрифтов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в) стремлением создать шрифт будущего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г) рациональным немецким мышлением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в)</w:t>
      </w:r>
    </w:p>
    <w:p w:rsidR="007D2F98" w:rsidRPr="007D2F98" w:rsidRDefault="007D2F98" w:rsidP="007D2F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9.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 xml:space="preserve">КТО ЗАЛОЖИЛ ОПРЕДЕЛЯЮЩИЕ ОСНОВЫ РАЗВИТИЯ ИСКУССТВА КНИГИ В СОВЕТСКОМ СОЮЗЕ И КАК СЛЕДСТВИЕ ВСЕЙ ПРИКЛАДНОЙ ГРАФИКИ… (ВЫБЕРИТЕ, ПО ВАШЕМУ </w:t>
      </w:r>
      <w:proofErr w:type="gramStart"/>
      <w:r w:rsidRPr="007D2F98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7D2F98">
        <w:rPr>
          <w:rFonts w:ascii="Times New Roman" w:hAnsi="Times New Roman" w:cs="Times New Roman"/>
          <w:sz w:val="28"/>
          <w:szCs w:val="28"/>
        </w:rPr>
        <w:t xml:space="preserve"> ОПРЕДЕЛЯЮЩЕЕ СЛЕДСТВИЯ)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а) Максим Жуков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б) Воля Ляхов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в) Аркадий </w:t>
      </w:r>
      <w:proofErr w:type="spellStart"/>
      <w:r w:rsidRPr="007D2F98">
        <w:rPr>
          <w:rFonts w:ascii="Times New Roman" w:hAnsi="Times New Roman" w:cs="Times New Roman"/>
          <w:sz w:val="28"/>
          <w:szCs w:val="28"/>
        </w:rPr>
        <w:t>Троянкер</w:t>
      </w:r>
      <w:proofErr w:type="spell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г) Николай Калинин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б)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10.</w:t>
      </w:r>
      <w:r w:rsidRPr="007D2F98">
        <w:rPr>
          <w:rFonts w:ascii="Times New Roman" w:hAnsi="Times New Roman" w:cs="Times New Roman"/>
          <w:sz w:val="28"/>
          <w:szCs w:val="28"/>
        </w:rPr>
        <w:tab/>
      </w:r>
      <w:r w:rsidRPr="007D2F98">
        <w:rPr>
          <w:rFonts w:ascii="Times New Roman" w:hAnsi="Times New Roman" w:cs="Times New Roman"/>
          <w:sz w:val="28"/>
          <w:szCs w:val="28"/>
        </w:rPr>
        <w:t xml:space="preserve">КАКИМ ПРИНЦИПАМ НЕ СЛЕДОВАЛА ТИПОГРАФИКА В СЕРЕДИНЕ XX ВЕКА… (ВЫБЕРИТЕ, ПО ВАШЕМУ </w:t>
      </w:r>
      <w:proofErr w:type="gramStart"/>
      <w:r w:rsidRPr="007D2F98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  <w:r w:rsidRPr="007D2F98">
        <w:rPr>
          <w:rFonts w:ascii="Times New Roman" w:hAnsi="Times New Roman" w:cs="Times New Roman"/>
          <w:sz w:val="28"/>
          <w:szCs w:val="28"/>
        </w:rPr>
        <w:lastRenderedPageBreak/>
        <w:t>ФАКТОРЫ ОПРЕДЕЛИВШИМИ РОЖДЕНИЕ ГУМАНИСТИЧЕСКОГО ГРОТЕСКА)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а) универсальность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б) интернациональность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в) индивидуальность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г) рациональность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(Эталон: в)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11. </w:t>
      </w:r>
      <w:r w:rsidRPr="007D2F98">
        <w:rPr>
          <w:rFonts w:ascii="Times New Roman" w:hAnsi="Times New Roman" w:cs="Times New Roman"/>
          <w:sz w:val="28"/>
          <w:szCs w:val="28"/>
        </w:rPr>
        <w:t xml:space="preserve">В КАКОМ ВЕКЕ НАЧИНАЕТСЯ РАЗРАБОТКА НАУЧНОЙ МЕТОДИКИ ПОСТРОЕНИЯ РУКОПИСНЫХ И ПЕЧАТНЫХ ШРИФТОВ В ИТАЛИИ?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F98">
        <w:rPr>
          <w:rFonts w:ascii="Times New Roman" w:hAnsi="Times New Roman" w:cs="Times New Roman"/>
          <w:sz w:val="28"/>
          <w:szCs w:val="28"/>
        </w:rPr>
        <w:t>(Эталон:</w:t>
      </w:r>
      <w:proofErr w:type="gramEnd"/>
      <w:r w:rsidRPr="007D2F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2F98">
        <w:rPr>
          <w:rFonts w:ascii="Times New Roman" w:hAnsi="Times New Roman" w:cs="Times New Roman"/>
          <w:sz w:val="28"/>
          <w:szCs w:val="28"/>
        </w:rPr>
        <w:t>XV)</w:t>
      </w:r>
      <w:proofErr w:type="gramEnd"/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12. </w:t>
      </w:r>
      <w:r w:rsidRPr="007D2F98">
        <w:rPr>
          <w:rFonts w:ascii="Times New Roman" w:hAnsi="Times New Roman" w:cs="Times New Roman"/>
          <w:sz w:val="28"/>
          <w:szCs w:val="28"/>
        </w:rPr>
        <w:t xml:space="preserve">ЧТО ТАКОЕ АНТИКВА НОВОГО СТИЛЯ (MODERN SERIF) КЛАССИЦИСТИЧЕСКАЯ АНТИКВА (NEOCLASSICAL)? 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>антиква нового стиля – это …</w:t>
      </w:r>
    </w:p>
    <w:p w:rsidR="007D2F98" w:rsidRPr="007D2F98" w:rsidRDefault="007D2F98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F98">
        <w:rPr>
          <w:rFonts w:ascii="Times New Roman" w:hAnsi="Times New Roman" w:cs="Times New Roman"/>
          <w:sz w:val="28"/>
          <w:szCs w:val="28"/>
        </w:rPr>
        <w:t>(Эталон:</w:t>
      </w:r>
      <w:proofErr w:type="gramEnd"/>
      <w:r w:rsidRPr="007D2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F98">
        <w:rPr>
          <w:rFonts w:ascii="Times New Roman" w:hAnsi="Times New Roman" w:cs="Times New Roman"/>
          <w:sz w:val="28"/>
          <w:szCs w:val="28"/>
        </w:rPr>
        <w:t>Собирательное название группы контрастных шрифтов с тонкими не скругленными засечками, строго вертикальными осями овалов).</w:t>
      </w:r>
      <w:proofErr w:type="gramEnd"/>
    </w:p>
    <w:bookmarkEnd w:id="0"/>
    <w:p w:rsidR="004D3C5C" w:rsidRPr="007D2F98" w:rsidRDefault="004D3C5C" w:rsidP="007D2F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3C5C" w:rsidRPr="007D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51"/>
    <w:rsid w:val="00000F43"/>
    <w:rsid w:val="00116D51"/>
    <w:rsid w:val="004D3C5C"/>
    <w:rsid w:val="007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2024-04-27T02:41:00Z</dcterms:created>
  <dcterms:modified xsi:type="dcterms:W3CDTF">2024-04-27T02:44:00Z</dcterms:modified>
</cp:coreProperties>
</file>